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2A19B999" w:rsidR="008B4844" w:rsidRPr="00804DB1" w:rsidRDefault="008B4844" w:rsidP="00D26384">
      <w:pPr>
        <w:pStyle w:val="Kategorie"/>
        <w:spacing w:before="0" w:after="120"/>
        <w:rPr>
          <w:bCs/>
          <w:i/>
          <w:iCs/>
          <w:sz w:val="32"/>
          <w:szCs w:val="24"/>
        </w:rPr>
      </w:pPr>
      <w:r>
        <w:rPr>
          <w:sz w:val="32"/>
        </w:rPr>
        <w:t>Soluciones n.° 2</w:t>
      </w:r>
      <w:r w:rsidR="004E3731">
        <w:rPr>
          <w:sz w:val="32"/>
        </w:rPr>
        <w:t>2</w:t>
      </w:r>
    </w:p>
    <w:p w14:paraId="7CF14159" w14:textId="292829BB" w:rsidR="00FE3BC8" w:rsidRPr="00804DB1" w:rsidRDefault="00AB1742" w:rsidP="007B6ED1">
      <w:pPr>
        <w:pStyle w:val="berschrift1"/>
      </w:pPr>
      <w:r>
        <w:t>Ventilación del baño</w:t>
      </w:r>
    </w:p>
    <w:p w14:paraId="4E64E36D" w14:textId="2FFF7B4E" w:rsidR="00FE3BC8" w:rsidRDefault="00FE3BC8" w:rsidP="00BE00AD">
      <w:r>
        <w:t xml:space="preserve">Las soluciones presentan un posible método de solución para la tarea presentada. La única especificación es el esquema de conexiones. Por este motivo, existen diferentes soluciones posibles. Se debe asegurar que el montaje permita identificar el esquema de conexiones. </w:t>
      </w:r>
    </w:p>
    <w:p w14:paraId="0F759C40" w14:textId="39944600" w:rsidR="00FE3BC8" w:rsidRDefault="00FE3BC8" w:rsidP="00BE00AD">
      <w:pPr>
        <w:rPr>
          <w:iCs/>
        </w:rPr>
      </w:pPr>
      <w:r>
        <w:t>Antecedentes teóricos:</w:t>
      </w:r>
    </w:p>
    <w:p w14:paraId="4F76A764" w14:textId="74B581DB" w:rsidR="00435577" w:rsidRDefault="00AB1742" w:rsidP="0008504D">
      <w:pPr>
        <w:rPr>
          <w:rFonts w:cs="Arial"/>
        </w:rPr>
      </w:pPr>
      <w:r>
        <w:t>El control de la ventilación del baño se realiza mediante un dispositivo pequeño. La carcasa está diseñada para que pueda montarse detrás de un interruptor de luz en la pared.</w:t>
      </w:r>
    </w:p>
    <w:p w14:paraId="46603A9D" w14:textId="3FE72D06" w:rsidR="00AB1742" w:rsidRDefault="00AB1742" w:rsidP="0008504D">
      <w:pPr>
        <w:rPr>
          <w:rFonts w:cs="Arial"/>
        </w:rPr>
      </w:pPr>
      <w:r>
        <w:t>El control está compuesto por dos unidades funcionales:</w:t>
      </w:r>
    </w:p>
    <w:p w14:paraId="7243B32E" w14:textId="100A5C6A" w:rsidR="00AB1742" w:rsidRPr="00AB1742" w:rsidRDefault="00AB1742" w:rsidP="00AB1742">
      <w:pPr>
        <w:pStyle w:val="Listenabsatz"/>
        <w:numPr>
          <w:ilvl w:val="0"/>
          <w:numId w:val="41"/>
        </w:numPr>
        <w:ind w:left="284" w:hanging="284"/>
        <w:rPr>
          <w:rFonts w:cs="Arial"/>
        </w:rPr>
      </w:pPr>
      <w:r>
        <w:t>Un temporizador asegura que un ventilador conectado continúe funcionando durante un tiempo determinado cuando se desactiva el interruptor.</w:t>
      </w:r>
    </w:p>
    <w:p w14:paraId="22B71DF7" w14:textId="57A000ED" w:rsidR="00AB1742" w:rsidRPr="00AB1742" w:rsidRDefault="00AB1742" w:rsidP="00AB1742">
      <w:pPr>
        <w:pStyle w:val="Listenabsatz"/>
        <w:numPr>
          <w:ilvl w:val="0"/>
          <w:numId w:val="41"/>
        </w:numPr>
        <w:ind w:left="284" w:hanging="284"/>
        <w:rPr>
          <w:rFonts w:cs="Arial"/>
        </w:rPr>
      </w:pPr>
      <w:r>
        <w:t>Un amplificador de potencia conecta el ventilador. Hoy en día ya no se utilizan los contactos mecánicos.</w:t>
      </w:r>
    </w:p>
    <w:p w14:paraId="2AD89245" w14:textId="79AE572D" w:rsidR="00435577" w:rsidRDefault="00AB1742" w:rsidP="0008504D">
      <w:pPr>
        <w:rPr>
          <w:rFonts w:cs="Arial"/>
        </w:rPr>
      </w:pPr>
      <w:r>
        <w:t xml:space="preserve">Para que el ventilador se encienda siempre, el contacto de conmutación se conecta al interruptor de luz. Cuando se enciende la luz, se enciende también el ventilador. Cuando se apaga la luz, el ventilador continúa funcionando hasta que el temporizador lo apaga. En dispositivos de alta calidad puede ajustarse el tiempo. </w:t>
      </w:r>
    </w:p>
    <w:p w14:paraId="5FE76E96" w14:textId="7800C58B" w:rsidR="00AB1742" w:rsidRDefault="00AB1742" w:rsidP="0008504D">
      <w:pPr>
        <w:rPr>
          <w:rFonts w:cs="Arial"/>
        </w:rPr>
      </w:pPr>
    </w:p>
    <w:p w14:paraId="1142C106" w14:textId="77777777" w:rsidR="00A72225" w:rsidRDefault="00A72225" w:rsidP="00A72225">
      <w:pPr>
        <w:pStyle w:val="berschrift2"/>
        <w:rPr>
          <w:rFonts w:cs="Arial"/>
        </w:rPr>
      </w:pPr>
      <w:r>
        <w:t>Ejemplo de solución de la tarea de construcción</w:t>
      </w:r>
    </w:p>
    <w:p w14:paraId="48F3BDEC" w14:textId="77777777" w:rsidR="00A72225" w:rsidRDefault="00A72225" w:rsidP="00A72225">
      <w:pPr>
        <w:rPr>
          <w:rFonts w:cs="Arial"/>
        </w:rPr>
      </w:pPr>
      <w:r>
        <w:t>La tarea de construcción puede resolverse con la ayuda del manual de instrucciones.</w:t>
      </w:r>
    </w:p>
    <w:p w14:paraId="0F56D554" w14:textId="77777777" w:rsidR="00A72225" w:rsidRDefault="00A72225" w:rsidP="0008504D">
      <w:pPr>
        <w:rPr>
          <w:rFonts w:cs="Arial"/>
        </w:rPr>
      </w:pPr>
    </w:p>
    <w:p w14:paraId="568F1D3C" w14:textId="517CF0F0" w:rsidR="00D35BED" w:rsidRPr="00D571B4" w:rsidRDefault="00D4719B" w:rsidP="00D35BED">
      <w:pPr>
        <w:pStyle w:val="berschrift2"/>
        <w:rPr>
          <w:rFonts w:cs="Arial"/>
        </w:rPr>
      </w:pPr>
      <w:r>
        <w:t>Propuesta de solución de la tarea temática</w:t>
      </w:r>
    </w:p>
    <w:p w14:paraId="4B615BD7" w14:textId="714F320C" w:rsidR="00D35BED" w:rsidRDefault="00D35BED" w:rsidP="00D35BED">
      <w:pPr>
        <w:pStyle w:val="Listenummeriert"/>
        <w:jc w:val="left"/>
      </w:pPr>
      <w:r>
        <w:rPr>
          <w:i/>
          <w:color w:val="0070C0"/>
        </w:rPr>
        <w:t>Enciende la tensión de alimentación. ¿Qué puedes ver?</w:t>
      </w:r>
      <w:r>
        <w:rPr>
          <w:i/>
          <w:color w:val="0070C0"/>
        </w:rPr>
        <w:br/>
      </w:r>
      <w:r>
        <w:t>Los LED no se iluminan. El ventilador está apagado.</w:t>
      </w:r>
    </w:p>
    <w:p w14:paraId="710D2729" w14:textId="19CDA3B4" w:rsidR="00D35BED" w:rsidRDefault="00D35BED" w:rsidP="00D35BED">
      <w:pPr>
        <w:pStyle w:val="Listenummeriert"/>
        <w:jc w:val="left"/>
      </w:pPr>
      <w:r>
        <w:rPr>
          <w:i/>
          <w:color w:val="0070C0"/>
        </w:rPr>
        <w:t>Activa el interruptor en serie. ¿Qué puedes ver?</w:t>
      </w:r>
      <w:r>
        <w:br/>
        <w:t>La luz del baño (LED1) se ilumina. El ventilador gira. La luz de control (LED2) se ilumina.</w:t>
      </w:r>
    </w:p>
    <w:p w14:paraId="20A44ADB" w14:textId="18523D14" w:rsidR="00D35BED" w:rsidRDefault="00D35BED" w:rsidP="00D35BED">
      <w:pPr>
        <w:pStyle w:val="Listenummeriert"/>
        <w:jc w:val="left"/>
      </w:pPr>
      <w:r>
        <w:rPr>
          <w:i/>
          <w:color w:val="0070C0"/>
        </w:rPr>
        <w:t>Desactiva el interruptor en serie y observa los LED por un momento. ¿Qué ves?</w:t>
      </w:r>
      <w:r>
        <w:br/>
        <w:t>La luz del baño (LED1) se apaga inmediatamente.</w:t>
      </w:r>
      <w:r>
        <w:br/>
        <w:t>Tras unos segundos, el ventilador y la luz de control (LED2) se apagan por sí solos.</w:t>
      </w:r>
    </w:p>
    <w:p w14:paraId="5E62D107" w14:textId="04C6662D" w:rsidR="006367B2" w:rsidRDefault="006367B2" w:rsidP="00082423">
      <w:pPr>
        <w:pStyle w:val="Listenummeriert"/>
        <w:spacing w:after="0"/>
        <w:jc w:val="left"/>
      </w:pPr>
      <w:r>
        <w:rPr>
          <w:i/>
          <w:color w:val="0070C0"/>
        </w:rPr>
        <w:t>Activa el interruptor en serie por 30 segundos. Desactiva el interruptor y observa los LED por un momento. ¿Qué ves?</w:t>
      </w:r>
      <w:r>
        <w:br/>
        <w:t>El ventilador continúa funcionando unos segundos después de desactivar el interruptor de serie.</w:t>
      </w:r>
      <w:r>
        <w:br w:type="page"/>
      </w:r>
    </w:p>
    <w:p w14:paraId="0FF9CFCA" w14:textId="16D7417E" w:rsidR="00D35BED" w:rsidRDefault="00D4719B" w:rsidP="00D35BED">
      <w:pPr>
        <w:pStyle w:val="berschrift2"/>
        <w:rPr>
          <w:rFonts w:cs="Arial"/>
        </w:rPr>
      </w:pPr>
      <w:r>
        <w:lastRenderedPageBreak/>
        <w:t>Propuesta de solución de la tarea experimental</w:t>
      </w:r>
    </w:p>
    <w:p w14:paraId="07594D7C" w14:textId="7CF666F6" w:rsidR="00A00658" w:rsidRPr="00A00658" w:rsidRDefault="00A00658" w:rsidP="00790E8C">
      <w:pPr>
        <w:pStyle w:val="Listenummeriert"/>
        <w:numPr>
          <w:ilvl w:val="0"/>
          <w:numId w:val="38"/>
        </w:numPr>
        <w:ind w:left="284" w:hanging="284"/>
        <w:jc w:val="left"/>
      </w:pPr>
      <w:r>
        <w:rPr>
          <w:i/>
          <w:color w:val="0070C0"/>
        </w:rPr>
        <w:t xml:space="preserve">Mide el tiempo de funcionamiento posterior del motor del ventilador y de la luz de control LED2. Primero activa el interruptor en serie por 20 segundos y mide el tiempo de funcionamiento de la lámpara de control y del motor del ventilador después de ser apagados. Activa el interruptor en serie varias veces por 2-3 segundos. Espera 2-3 segundos entre los procesos de conmutación. Mide el tiempo de funcionamiento de la lámpara de control y del motor del ventilador </w:t>
      </w:r>
      <w:r>
        <w:rPr>
          <w:i/>
          <w:color w:val="0070C0"/>
          <w:u w:val="single"/>
        </w:rPr>
        <w:t>después de ser apagados por última vez</w:t>
      </w:r>
      <w:r>
        <w:rPr>
          <w:i/>
          <w:color w:val="0070C0"/>
        </w:rPr>
        <w:t>.</w:t>
      </w:r>
      <w:r>
        <w:rPr>
          <w:i/>
          <w:color w:val="0070C0"/>
        </w:rPr>
        <w:br/>
      </w:r>
      <w:r>
        <w:br/>
        <w:t>El tiempo de funcionamiento posterior es de aproximadamente 15-20 segundos. Tanto si el interruptor se cierra y se abre repetidamente durante este lapso como si permanece cerrado por un período más largo, el tiempo de funcionamiento posterior no varía significativamente. Se habla de un temporizador redisparable.</w:t>
      </w:r>
      <w:r>
        <w:br/>
      </w:r>
    </w:p>
    <w:p w14:paraId="36476A58" w14:textId="592AAFF8" w:rsidR="003300C9" w:rsidRPr="003300C9" w:rsidRDefault="00D35BED" w:rsidP="00D35BED">
      <w:pPr>
        <w:pStyle w:val="Listenummeriert"/>
        <w:numPr>
          <w:ilvl w:val="0"/>
          <w:numId w:val="38"/>
        </w:numPr>
        <w:ind w:left="284" w:hanging="284"/>
        <w:jc w:val="left"/>
      </w:pPr>
      <w:r>
        <w:rPr>
          <w:i/>
          <w:color w:val="0070C0"/>
        </w:rPr>
        <w:t>Observa el esquema de conexiones. ¿Te resultan conocidos los grupos funcionales? Describe los grupos funcionales.</w:t>
      </w:r>
    </w:p>
    <w:p w14:paraId="162A6B25" w14:textId="414873DC" w:rsidR="003300C9" w:rsidRDefault="00D35BED" w:rsidP="003300C9">
      <w:pPr>
        <w:pStyle w:val="Listenummeriert"/>
        <w:numPr>
          <w:ilvl w:val="0"/>
          <w:numId w:val="42"/>
        </w:numPr>
        <w:jc w:val="left"/>
      </w:pPr>
      <w:r>
        <w:t>En el extremo izquierdo puede observarse un circuito sencillo compuesto por un interruptor y una luz del baño (LED1).</w:t>
      </w:r>
    </w:p>
    <w:p w14:paraId="5F688BBA" w14:textId="1391983D" w:rsidR="003300C9" w:rsidRDefault="00D35BED" w:rsidP="00790E8C">
      <w:pPr>
        <w:pStyle w:val="Listenummeriert"/>
        <w:numPr>
          <w:ilvl w:val="0"/>
          <w:numId w:val="42"/>
        </w:numPr>
      </w:pPr>
      <w:r>
        <w:t>Entre la luz del baño (LED1) y el motor se encuentra un disparador de Schmitt. Falta la resistencia entre los dos transistores pero está presente la típica resistencia de emisor común.</w:t>
      </w:r>
    </w:p>
    <w:p w14:paraId="486B89C1" w14:textId="67591431" w:rsidR="006367B2" w:rsidRDefault="006367B2" w:rsidP="00790E8C">
      <w:pPr>
        <w:pStyle w:val="Listenummeriert"/>
        <w:numPr>
          <w:ilvl w:val="0"/>
          <w:numId w:val="42"/>
        </w:numPr>
      </w:pPr>
      <w:r>
        <w:t>El disparador de Schmitt está controlado por un circuito de carga integrado por C1 y R1. Al cerrar el interruptor se carga el condensador; al abrir el interruptor se descarga lentamente a través de R1 y T1.</w:t>
      </w:r>
    </w:p>
    <w:p w14:paraId="7DA52E7A" w14:textId="41D7B20F" w:rsidR="00D35BED" w:rsidRDefault="00D35BED" w:rsidP="00790E8C">
      <w:pPr>
        <w:pStyle w:val="Listenummeriert"/>
        <w:numPr>
          <w:ilvl w:val="0"/>
          <w:numId w:val="42"/>
        </w:numPr>
        <w:jc w:val="left"/>
      </w:pPr>
      <w:r>
        <w:t>Entre el disparador de Schmitt y la tensión de alimentación puede observarse el interruptor de potencia.</w:t>
      </w:r>
      <w:r>
        <w:br/>
      </w:r>
    </w:p>
    <w:p w14:paraId="44F50411" w14:textId="77777777" w:rsidR="00D35BED" w:rsidRPr="003300C9" w:rsidRDefault="00D35BED" w:rsidP="00D35BED">
      <w:pPr>
        <w:pStyle w:val="Listenummeriert"/>
        <w:numPr>
          <w:ilvl w:val="0"/>
          <w:numId w:val="38"/>
        </w:numPr>
        <w:ind w:left="284" w:hanging="284"/>
        <w:jc w:val="left"/>
        <w:rPr>
          <w:color w:val="0070C0"/>
        </w:rPr>
      </w:pPr>
      <w:r>
        <w:rPr>
          <w:i/>
          <w:color w:val="0070C0"/>
        </w:rPr>
        <w:t>¿Cuáles son las tareas de los grupos funcionales?</w:t>
      </w:r>
    </w:p>
    <w:p w14:paraId="41D38FF4" w14:textId="61E1D056" w:rsidR="003300C9" w:rsidRPr="003300C9" w:rsidRDefault="003300C9" w:rsidP="003300C9">
      <w:pPr>
        <w:pStyle w:val="Listenummeriert"/>
        <w:numPr>
          <w:ilvl w:val="0"/>
          <w:numId w:val="43"/>
        </w:numPr>
        <w:jc w:val="left"/>
      </w:pPr>
      <w:r>
        <w:t>El circuito simple enciende la luz del baño.</w:t>
      </w:r>
    </w:p>
    <w:p w14:paraId="6C46596E" w14:textId="43F4E1B5" w:rsidR="003300C9" w:rsidRDefault="006367B2" w:rsidP="003300C9">
      <w:pPr>
        <w:pStyle w:val="Listenummeriert"/>
        <w:numPr>
          <w:ilvl w:val="0"/>
          <w:numId w:val="43"/>
        </w:numPr>
        <w:jc w:val="left"/>
      </w:pPr>
      <w:r>
        <w:t>El disparador de Schmitt se encarga de que el circuito conmute inmediatamente al descargarse el condensador. De este modo, se evitan las cargas excesivas de la etapa de potencia.</w:t>
      </w:r>
    </w:p>
    <w:p w14:paraId="4B7AB423" w14:textId="3D5D908F" w:rsidR="003300C9" w:rsidRDefault="003300C9" w:rsidP="003300C9">
      <w:pPr>
        <w:pStyle w:val="Listenummeriert"/>
        <w:numPr>
          <w:ilvl w:val="0"/>
          <w:numId w:val="43"/>
        </w:numPr>
        <w:jc w:val="left"/>
      </w:pPr>
      <w:r>
        <w:t>La etapa de potencia permite que el circuito conmute cargas elevadas.</w:t>
      </w:r>
    </w:p>
    <w:p w14:paraId="5B339CC5" w14:textId="05A7F123" w:rsidR="008D6712" w:rsidRPr="00BB45ED" w:rsidRDefault="008D6712" w:rsidP="00F70202">
      <w:pPr>
        <w:spacing w:after="0"/>
        <w:jc w:val="left"/>
        <w:rPr>
          <w:rFonts w:cs="Arial"/>
        </w:rPr>
      </w:pPr>
    </w:p>
    <w:sectPr w:rsidR="008D6712"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0656" w14:textId="77777777" w:rsidR="00B84B83" w:rsidRDefault="00B84B83">
      <w:r>
        <w:separator/>
      </w:r>
    </w:p>
  </w:endnote>
  <w:endnote w:type="continuationSeparator" w:id="0">
    <w:p w14:paraId="6CB33C60" w14:textId="77777777" w:rsidR="00B84B83" w:rsidRDefault="00B8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082423">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EFBD" w14:textId="77777777" w:rsidR="00B84B83" w:rsidRDefault="00B84B83">
      <w:r>
        <w:separator/>
      </w:r>
    </w:p>
  </w:footnote>
  <w:footnote w:type="continuationSeparator" w:id="0">
    <w:p w14:paraId="71A6EDB8" w14:textId="77777777" w:rsidR="00B84B83" w:rsidRDefault="00B8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C2888"/>
    <w:multiLevelType w:val="hybridMultilevel"/>
    <w:tmpl w:val="29609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7F4092"/>
    <w:multiLevelType w:val="hybridMultilevel"/>
    <w:tmpl w:val="A7E0D286"/>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D11317"/>
    <w:multiLevelType w:val="hybridMultilevel"/>
    <w:tmpl w:val="3B3A7182"/>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8"/>
  </w:num>
  <w:num w:numId="38">
    <w:abstractNumId w:val="18"/>
    <w:lvlOverride w:ilvl="0">
      <w:startOverride w:val="1"/>
    </w:lvlOverride>
  </w:num>
  <w:num w:numId="39">
    <w:abstractNumId w:val="29"/>
  </w:num>
  <w:num w:numId="40">
    <w:abstractNumId w:val="30"/>
  </w:num>
  <w:num w:numId="41">
    <w:abstractNumId w:val="13"/>
  </w:num>
  <w:num w:numId="42">
    <w:abstractNumId w:val="27"/>
  </w:num>
  <w:num w:numId="43">
    <w:abstractNumId w:val="25"/>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3B6E"/>
    <w:rsid w:val="000764B6"/>
    <w:rsid w:val="000768BA"/>
    <w:rsid w:val="000800CF"/>
    <w:rsid w:val="00082423"/>
    <w:rsid w:val="00083EE8"/>
    <w:rsid w:val="0008504D"/>
    <w:rsid w:val="000A14B0"/>
    <w:rsid w:val="000A2643"/>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078C3"/>
    <w:rsid w:val="00111235"/>
    <w:rsid w:val="00115F2E"/>
    <w:rsid w:val="0012561E"/>
    <w:rsid w:val="001278F5"/>
    <w:rsid w:val="00141B71"/>
    <w:rsid w:val="00150FB2"/>
    <w:rsid w:val="00157E52"/>
    <w:rsid w:val="00161F1B"/>
    <w:rsid w:val="0017296D"/>
    <w:rsid w:val="001855E3"/>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C69E7"/>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300C9"/>
    <w:rsid w:val="00341FA6"/>
    <w:rsid w:val="00342916"/>
    <w:rsid w:val="00343FEA"/>
    <w:rsid w:val="0034703C"/>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06A87"/>
    <w:rsid w:val="00413E03"/>
    <w:rsid w:val="004149FA"/>
    <w:rsid w:val="004218BA"/>
    <w:rsid w:val="0042525F"/>
    <w:rsid w:val="00434525"/>
    <w:rsid w:val="00435577"/>
    <w:rsid w:val="00435EA1"/>
    <w:rsid w:val="004377CB"/>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3731"/>
    <w:rsid w:val="004E4F02"/>
    <w:rsid w:val="004F007F"/>
    <w:rsid w:val="004F641E"/>
    <w:rsid w:val="004F6D89"/>
    <w:rsid w:val="004F7A0B"/>
    <w:rsid w:val="00500ACA"/>
    <w:rsid w:val="00514710"/>
    <w:rsid w:val="00530B93"/>
    <w:rsid w:val="00531F46"/>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367B2"/>
    <w:rsid w:val="00643E62"/>
    <w:rsid w:val="00644C7E"/>
    <w:rsid w:val="006501CF"/>
    <w:rsid w:val="006618BE"/>
    <w:rsid w:val="006705D1"/>
    <w:rsid w:val="006735F3"/>
    <w:rsid w:val="006745DB"/>
    <w:rsid w:val="00680287"/>
    <w:rsid w:val="006A67CE"/>
    <w:rsid w:val="006A7940"/>
    <w:rsid w:val="006B181A"/>
    <w:rsid w:val="006B5425"/>
    <w:rsid w:val="006C14DA"/>
    <w:rsid w:val="006D6ADC"/>
    <w:rsid w:val="006E3468"/>
    <w:rsid w:val="006E5040"/>
    <w:rsid w:val="006E72F4"/>
    <w:rsid w:val="006F1E9C"/>
    <w:rsid w:val="006F2EC9"/>
    <w:rsid w:val="00703B67"/>
    <w:rsid w:val="00704F11"/>
    <w:rsid w:val="00706578"/>
    <w:rsid w:val="00707FCA"/>
    <w:rsid w:val="007104C1"/>
    <w:rsid w:val="00712BE5"/>
    <w:rsid w:val="00713BC0"/>
    <w:rsid w:val="00716839"/>
    <w:rsid w:val="00742F56"/>
    <w:rsid w:val="00746124"/>
    <w:rsid w:val="00747754"/>
    <w:rsid w:val="00757FF3"/>
    <w:rsid w:val="007666C4"/>
    <w:rsid w:val="00766ED1"/>
    <w:rsid w:val="00781597"/>
    <w:rsid w:val="00782ED3"/>
    <w:rsid w:val="00787F52"/>
    <w:rsid w:val="00790E8C"/>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E72C1"/>
    <w:rsid w:val="007F008A"/>
    <w:rsid w:val="007F38F4"/>
    <w:rsid w:val="007F4C3C"/>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0771A"/>
    <w:rsid w:val="00914DF1"/>
    <w:rsid w:val="009203DC"/>
    <w:rsid w:val="0092650B"/>
    <w:rsid w:val="0093224F"/>
    <w:rsid w:val="00937B5D"/>
    <w:rsid w:val="00941CB4"/>
    <w:rsid w:val="00943ABF"/>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658"/>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66F57"/>
    <w:rsid w:val="00A7178B"/>
    <w:rsid w:val="00A72225"/>
    <w:rsid w:val="00A77C0C"/>
    <w:rsid w:val="00A8531E"/>
    <w:rsid w:val="00A90946"/>
    <w:rsid w:val="00A91AA0"/>
    <w:rsid w:val="00AA1A82"/>
    <w:rsid w:val="00AA2D01"/>
    <w:rsid w:val="00AB174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3E50"/>
    <w:rsid w:val="00B479B8"/>
    <w:rsid w:val="00B47FAB"/>
    <w:rsid w:val="00B50EDC"/>
    <w:rsid w:val="00B5128F"/>
    <w:rsid w:val="00B51A52"/>
    <w:rsid w:val="00B53F61"/>
    <w:rsid w:val="00B61D2A"/>
    <w:rsid w:val="00B65863"/>
    <w:rsid w:val="00B65E65"/>
    <w:rsid w:val="00B7685D"/>
    <w:rsid w:val="00B76AD1"/>
    <w:rsid w:val="00B820A9"/>
    <w:rsid w:val="00B84B83"/>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0A2A"/>
    <w:rsid w:val="00C638FB"/>
    <w:rsid w:val="00C64AEF"/>
    <w:rsid w:val="00C66F6A"/>
    <w:rsid w:val="00C67E66"/>
    <w:rsid w:val="00C76238"/>
    <w:rsid w:val="00C77468"/>
    <w:rsid w:val="00C81E55"/>
    <w:rsid w:val="00C85E15"/>
    <w:rsid w:val="00C87168"/>
    <w:rsid w:val="00C95110"/>
    <w:rsid w:val="00C9515C"/>
    <w:rsid w:val="00C972E9"/>
    <w:rsid w:val="00CA0F76"/>
    <w:rsid w:val="00CA298C"/>
    <w:rsid w:val="00CA2AD1"/>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E1A3F"/>
    <w:rsid w:val="00CE4B1A"/>
    <w:rsid w:val="00CE5454"/>
    <w:rsid w:val="00CF021F"/>
    <w:rsid w:val="00CF1D11"/>
    <w:rsid w:val="00D049F9"/>
    <w:rsid w:val="00D23B33"/>
    <w:rsid w:val="00D247B8"/>
    <w:rsid w:val="00D26384"/>
    <w:rsid w:val="00D2776D"/>
    <w:rsid w:val="00D3500F"/>
    <w:rsid w:val="00D35BED"/>
    <w:rsid w:val="00D37309"/>
    <w:rsid w:val="00D44BD6"/>
    <w:rsid w:val="00D4566A"/>
    <w:rsid w:val="00D462A8"/>
    <w:rsid w:val="00D4719B"/>
    <w:rsid w:val="00D54502"/>
    <w:rsid w:val="00D65165"/>
    <w:rsid w:val="00D65FA5"/>
    <w:rsid w:val="00D6676D"/>
    <w:rsid w:val="00D77DCE"/>
    <w:rsid w:val="00D805C6"/>
    <w:rsid w:val="00D81431"/>
    <w:rsid w:val="00D83D7F"/>
    <w:rsid w:val="00D85B1D"/>
    <w:rsid w:val="00D85F6B"/>
    <w:rsid w:val="00D8627B"/>
    <w:rsid w:val="00D8647C"/>
    <w:rsid w:val="00D91BF8"/>
    <w:rsid w:val="00D94C19"/>
    <w:rsid w:val="00DA0436"/>
    <w:rsid w:val="00DA5B0E"/>
    <w:rsid w:val="00DB1666"/>
    <w:rsid w:val="00DC5D1C"/>
    <w:rsid w:val="00DD39A4"/>
    <w:rsid w:val="00DD3EDD"/>
    <w:rsid w:val="00DE0C5F"/>
    <w:rsid w:val="00DE12AA"/>
    <w:rsid w:val="00DE2CE3"/>
    <w:rsid w:val="00DE6379"/>
    <w:rsid w:val="00DE69CA"/>
    <w:rsid w:val="00DF11EF"/>
    <w:rsid w:val="00E00F64"/>
    <w:rsid w:val="00E01BE0"/>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64FD4"/>
    <w:rsid w:val="00E709E2"/>
    <w:rsid w:val="00E72F37"/>
    <w:rsid w:val="00E73FC8"/>
    <w:rsid w:val="00E7622D"/>
    <w:rsid w:val="00E81DF1"/>
    <w:rsid w:val="00E8260F"/>
    <w:rsid w:val="00E82918"/>
    <w:rsid w:val="00E86689"/>
    <w:rsid w:val="00E8709C"/>
    <w:rsid w:val="00E96821"/>
    <w:rsid w:val="00EA3AD3"/>
    <w:rsid w:val="00EB470D"/>
    <w:rsid w:val="00EB5CCE"/>
    <w:rsid w:val="00EC0F53"/>
    <w:rsid w:val="00EC1DCF"/>
    <w:rsid w:val="00EC2BBE"/>
    <w:rsid w:val="00EE37AF"/>
    <w:rsid w:val="00EE586D"/>
    <w:rsid w:val="00EF559D"/>
    <w:rsid w:val="00EF6673"/>
    <w:rsid w:val="00EF6EE2"/>
    <w:rsid w:val="00F04207"/>
    <w:rsid w:val="00F07B6A"/>
    <w:rsid w:val="00F140D8"/>
    <w:rsid w:val="00F15212"/>
    <w:rsid w:val="00F225A2"/>
    <w:rsid w:val="00F3420A"/>
    <w:rsid w:val="00F40987"/>
    <w:rsid w:val="00F40AB1"/>
    <w:rsid w:val="00F42642"/>
    <w:rsid w:val="00F43679"/>
    <w:rsid w:val="00F55307"/>
    <w:rsid w:val="00F55FDE"/>
    <w:rsid w:val="00F57954"/>
    <w:rsid w:val="00F62E7D"/>
    <w:rsid w:val="00F70202"/>
    <w:rsid w:val="00F70A51"/>
    <w:rsid w:val="00F7267E"/>
    <w:rsid w:val="00F74D6C"/>
    <w:rsid w:val="00F7716E"/>
    <w:rsid w:val="00F827C1"/>
    <w:rsid w:val="00F8726A"/>
    <w:rsid w:val="00F96926"/>
    <w:rsid w:val="00FB0D10"/>
    <w:rsid w:val="00FB166B"/>
    <w:rsid w:val="00FB1E3F"/>
    <w:rsid w:val="00FB4130"/>
    <w:rsid w:val="00FB4E83"/>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392131">
      <w:bodyDiv w:val="1"/>
      <w:marLeft w:val="0"/>
      <w:marRight w:val="0"/>
      <w:marTop w:val="0"/>
      <w:marBottom w:val="0"/>
      <w:divBdr>
        <w:top w:val="none" w:sz="0" w:space="0" w:color="auto"/>
        <w:left w:val="none" w:sz="0" w:space="0" w:color="auto"/>
        <w:bottom w:val="none" w:sz="0" w:space="0" w:color="auto"/>
        <w:right w:val="none" w:sz="0" w:space="0" w:color="auto"/>
      </w:divBdr>
    </w:div>
    <w:div w:id="145833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E7DB07-3E28-4672-9164-AED806B2C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9EED9F-813C-4BF7-A263-DFF05F54EBD2}">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B7C7BEE9-428D-451A-8F36-541EB575443D}">
  <ds:schemaRefs>
    <ds:schemaRef ds:uri="http://schemas.openxmlformats.org/officeDocument/2006/bibliography"/>
  </ds:schemaRefs>
</ds:datastoreItem>
</file>

<file path=customXml/itemProps4.xml><?xml version="1.0" encoding="utf-8"?>
<ds:datastoreItem xmlns:ds="http://schemas.openxmlformats.org/officeDocument/2006/customXml" ds:itemID="{8CD282F0-7561-427F-A3EC-3742A26BC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3386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3916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2021-07-19T14:14:00Z</dcterms:created>
  <dcterms:modified xsi:type="dcterms:W3CDTF">2022-08-24T12:42:00Z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